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2 -->
  <w:body>
    <w:tbl>
      <w:tblPr>
        <w:bidiVisual/>
        <w:tblW w:w="5000" w:type="pct"/>
        <w:jc w:val="center"/>
        <w:tblLook w:val="01E0"/>
      </w:tblPr>
      <w:tblGrid>
        <w:gridCol w:w="3665"/>
        <w:gridCol w:w="2552"/>
        <w:gridCol w:w="3422"/>
      </w:tblGrid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05123C" w:rsidP="0005123C">
            <w:pPr>
              <w:widowControl w:val="0"/>
              <w:spacing w:after="0" w:line="240" w:lineRule="auto"/>
              <w:jc w:val="lowKashida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bookmarkStart w:id="0" w:name="_GoBack"/>
            <w:bookmarkEnd w:id="0"/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دوره دوازدهم - سال اول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</w:p>
        </w:tc>
        <w:tc>
          <w:tcPr>
            <w:tcW w:w="1776" w:type="pct"/>
          </w:tcPr>
          <w:p w:rsidR="002B7D91" w:rsidRPr="008A377D" w:rsidP="008A377D">
            <w:pPr>
              <w:widowControl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شماره</w:t>
            </w:r>
            <w:r w:rsidR="00916DC1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</w:t>
            </w:r>
            <w:r w:rsidRPr="0026097A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‌گزارش: 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۵</w:t>
            </w:r>
            <w:r w:rsidRPr="008A377D" w:rsidR="008A377D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۸</w:t>
            </w:r>
          </w:p>
        </w:tc>
      </w:tr>
      <w:tr w:rsidTr="00A06E8E">
        <w:tblPrEx>
          <w:tblW w:w="5000" w:type="pct"/>
          <w:jc w:val="center"/>
          <w:tblLook w:val="01E0"/>
        </w:tblPrEx>
        <w:trPr>
          <w:jc w:val="center"/>
        </w:trPr>
        <w:tc>
          <w:tcPr>
            <w:tcW w:w="1901" w:type="pct"/>
          </w:tcPr>
          <w:p w:rsidR="002B7D91" w:rsidRPr="0026097A" w:rsidP="006847E7">
            <w:pPr>
              <w:widowControl w:val="0"/>
              <w:bidi w:val="0"/>
              <w:spacing w:after="0" w:line="240" w:lineRule="auto"/>
              <w:jc w:val="right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تار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>ی</w:t>
            </w:r>
            <w:r w:rsidRPr="0026097A"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خ چاپ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: 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۲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۸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۵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/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۱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۴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۰</w:t>
            </w:r>
            <w:r w:rsidR="006C7D92"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>۳</w:t>
            </w:r>
          </w:p>
        </w:tc>
        <w:tc>
          <w:tcPr>
            <w:tcW w:w="1324" w:type="pct"/>
          </w:tcPr>
          <w:p w:rsidR="002B7D91" w:rsidRPr="008063D2" w:rsidP="00A06E8E">
            <w:pPr>
              <w:widowControl w:val="0"/>
              <w:tabs>
                <w:tab w:val="left" w:pos="567"/>
              </w:tabs>
              <w:spacing w:after="0" w:line="240" w:lineRule="auto"/>
              <w:ind w:firstLine="567"/>
              <w:jc w:val="lowKashida"/>
              <w:rPr>
                <w:rFonts w:cs="B Lotus"/>
                <w:b/>
                <w:bCs/>
                <w:color w:val="000000"/>
                <w:spacing w:val="-4"/>
                <w:sz w:val="24"/>
                <w:szCs w:val="24"/>
                <w:rtl/>
              </w:rPr>
            </w:pPr>
            <w:r>
              <w:rPr>
                <w:noProof/>
                <w:color w:val="000000"/>
                <w:spacing w:val="-4"/>
                <w:sz w:val="24"/>
                <w:szCs w:val="24"/>
                <w:lang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-488950</wp:posOffset>
                  </wp:positionV>
                  <wp:extent cx="847090" cy="1085215"/>
                  <wp:effectExtent l="19050" t="0" r="0" b="0"/>
                  <wp:wrapNone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088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76" w:type="pct"/>
          </w:tcPr>
          <w:p w:rsidR="002B7D91" w:rsidRPr="0026097A" w:rsidP="0026097A">
            <w:pPr>
              <w:widowControl w:val="0"/>
              <w:spacing w:after="0" w:line="240" w:lineRule="auto"/>
              <w:jc w:val="center"/>
              <w:rPr>
                <w:rFonts w:cs="B Lotus"/>
                <w:b/>
                <w:bCs/>
                <w:color w:val="000000"/>
                <w:spacing w:val="-4"/>
                <w:sz w:val="28"/>
                <w:szCs w:val="28"/>
                <w:rtl/>
              </w:rPr>
            </w:pPr>
            <w:r>
              <w:rPr>
                <w:rFonts w:cs="B Lotus" w:hint="cs"/>
                <w:b/>
                <w:bCs/>
                <w:color w:val="000000"/>
                <w:spacing w:val="-4"/>
                <w:sz w:val="28"/>
                <w:szCs w:val="28"/>
                <w:rtl/>
              </w:rPr>
              <w:t xml:space="preserve">      </w:t>
            </w:r>
          </w:p>
        </w:tc>
      </w:tr>
    </w:tbl>
    <w:p w:rsidR="002B7D91" w:rsidRPr="003E23DD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BB3683" w:rsidP="00BB3683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Titr"/>
          <w:color w:val="000000"/>
          <w:spacing w:val="-4"/>
          <w:sz w:val="32"/>
          <w:szCs w:val="32"/>
          <w:rtl/>
        </w:rPr>
      </w:pPr>
      <w:r>
        <w:rPr>
          <w:rFonts w:cs="B Titr" w:hint="cs"/>
          <w:color w:val="000000"/>
          <w:spacing w:val="-4"/>
          <w:sz w:val="28"/>
          <w:szCs w:val="28"/>
          <w:rtl/>
        </w:rPr>
        <w:t xml:space="preserve">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                                                </w:t>
      </w:r>
      <w:r>
        <w:rPr>
          <w:rFonts w:cs="B Titr" w:hint="cs"/>
          <w:color w:val="000000"/>
          <w:spacing w:val="-4"/>
          <w:sz w:val="32"/>
          <w:szCs w:val="32"/>
          <w:rtl/>
        </w:rPr>
        <w:t xml:space="preserve">  </w:t>
      </w:r>
      <w:r w:rsidRPr="00BB3683">
        <w:rPr>
          <w:rFonts w:cs="B Titr" w:hint="cs"/>
          <w:color w:val="000000"/>
          <w:spacing w:val="-4"/>
          <w:sz w:val="32"/>
          <w:szCs w:val="32"/>
          <w:rtl/>
        </w:rPr>
        <w:t xml:space="preserve">     </w:t>
      </w:r>
    </w:p>
    <w:p w:rsidR="002B7D91" w:rsidRPr="0005123C" w:rsidP="0005123C">
      <w:pPr>
        <w:widowControl w:val="0"/>
        <w:tabs>
          <w:tab w:val="left" w:pos="567"/>
        </w:tabs>
        <w:spacing w:after="0" w:line="240" w:lineRule="auto"/>
        <w:ind w:firstLine="9"/>
        <w:jc w:val="center"/>
        <w:rPr>
          <w:rFonts w:cs="B Titr"/>
          <w:b/>
          <w:bCs/>
          <w:color w:val="000000"/>
          <w:spacing w:val="-4"/>
          <w:sz w:val="44"/>
          <w:szCs w:val="44"/>
          <w:rtl/>
        </w:rPr>
      </w:pPr>
      <w:r w:rsidRPr="0005123C">
        <w:rPr>
          <w:rFonts w:cs="B Titr" w:hint="cs"/>
          <w:b/>
          <w:bCs/>
          <w:color w:val="000000"/>
          <w:spacing w:val="-4"/>
          <w:sz w:val="44"/>
          <w:szCs w:val="44"/>
          <w:rtl/>
        </w:rPr>
        <w:t>معاونت نظارت</w:t>
      </w: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rtl/>
        </w:rPr>
      </w:pPr>
    </w:p>
    <w:p w:rsidR="002B7D91" w:rsidRPr="0026097A" w:rsidP="002B7D91">
      <w:pPr>
        <w:widowControl w:val="0"/>
        <w:tabs>
          <w:tab w:val="left" w:pos="567"/>
        </w:tabs>
        <w:spacing w:after="0" w:line="240" w:lineRule="auto"/>
        <w:ind w:firstLine="567"/>
        <w:jc w:val="lowKashida"/>
        <w:rPr>
          <w:rFonts w:cs="B Lotus"/>
          <w:b/>
          <w:bCs/>
          <w:color w:val="000000"/>
          <w:spacing w:val="-4"/>
          <w:sz w:val="24"/>
          <w:szCs w:val="24"/>
          <w:rtl/>
        </w:rPr>
      </w:pPr>
    </w:p>
    <w:p w:rsidR="002B7D91" w:rsidRPr="003E716A" w:rsidP="00E9237B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گزارش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ک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م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س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ی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ون </w:t>
      </w:r>
      <w:r w:rsidRPr="003E716A" w:rsidR="00E9237B">
        <w:rPr>
          <w:rFonts w:cs="B Titr" w:hint="cs"/>
          <w:b/>
          <w:bCs/>
          <w:color w:val="000000"/>
          <w:sz w:val="36"/>
          <w:szCs w:val="36"/>
          <w:rtl/>
        </w:rPr>
        <w:t>آموزش، تحقیقات و فناوری</w:t>
      </w:r>
    </w:p>
    <w:p w:rsidR="0026097A" w:rsidRPr="003E716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در خصوص بررسی</w:t>
      </w:r>
      <w:r w:rsidRPr="003E716A" w:rsidR="00F44FBD">
        <w:rPr>
          <w:rFonts w:cs="B Titr" w:hint="cs"/>
          <w:b/>
          <w:bCs/>
          <w:color w:val="000000"/>
          <w:sz w:val="36"/>
          <w:szCs w:val="36"/>
          <w:rtl/>
        </w:rPr>
        <w:t xml:space="preserve"> صلاحیت و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برنامه</w:t>
      </w:r>
      <w:r w:rsidRPr="003E716A">
        <w:rPr>
          <w:rFonts w:cs="B Titr"/>
          <w:b/>
          <w:bCs/>
          <w:color w:val="000000"/>
          <w:sz w:val="36"/>
          <w:szCs w:val="36"/>
          <w:rtl/>
        </w:rPr>
        <w:softHyphen/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های ارائه شده</w:t>
      </w:r>
    </w:p>
    <w:p w:rsidR="0026097A" w:rsidRPr="003E716A" w:rsidP="003E716A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آقاي حسین سیمایی صراف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 xml:space="preserve">وزیر پیشنهادی </w:t>
      </w:r>
      <w:r w:rsidRPr="003E716A">
        <w:rPr>
          <w:rFonts w:cs="B Titr" w:hint="cs"/>
          <w:b/>
          <w:bCs/>
          <w:color w:val="000000"/>
          <w:sz w:val="36"/>
          <w:szCs w:val="36"/>
          <w:rtl/>
        </w:rPr>
        <w:t>وزارت علوم، تحقیقات و فناوری</w:t>
      </w:r>
    </w:p>
    <w:p w:rsidR="002B7D91" w:rsidRPr="00B65386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spacing w:after="0" w:line="240" w:lineRule="auto"/>
        <w:jc w:val="center"/>
        <w:rPr>
          <w:rFonts w:cs="B Lotus"/>
          <w:b/>
          <w:bCs/>
          <w:color w:val="000000"/>
          <w:spacing w:val="-4"/>
          <w:sz w:val="28"/>
          <w:szCs w:val="28"/>
          <w:rtl/>
        </w:rPr>
      </w:pP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ماده (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۰</w:t>
      </w:r>
      <w:r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۲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) آ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ن‌نامه داخل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مجلس شورا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 xml:space="preserve"> اسلام</w:t>
      </w:r>
      <w:r w:rsidRPr="00E75E61">
        <w:rPr>
          <w:rFonts w:cs="B Lotus" w:hint="cs"/>
          <w:b/>
          <w:bCs/>
          <w:color w:val="000000"/>
          <w:spacing w:val="-4"/>
          <w:sz w:val="28"/>
          <w:szCs w:val="28"/>
          <w:rtl/>
        </w:rPr>
        <w:t>ی</w:t>
      </w: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6097A" w:rsidP="002B7D91">
      <w:pPr>
        <w:widowControl w:val="0"/>
        <w:spacing w:after="0" w:line="240" w:lineRule="auto"/>
        <w:jc w:val="center"/>
        <w:rPr>
          <w:rFonts w:cs="B Titr"/>
          <w:b/>
          <w:bCs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</w:p>
    <w:p w:rsidR="002B7D91" w:rsidRPr="00E75E61" w:rsidP="002B7D91">
      <w:pPr>
        <w:widowControl w:val="0"/>
        <w:spacing w:after="0" w:line="240" w:lineRule="auto"/>
        <w:jc w:val="center"/>
        <w:rPr>
          <w:rFonts w:cs="B Titr"/>
          <w:color w:val="000000"/>
          <w:spacing w:val="-4"/>
          <w:sz w:val="28"/>
          <w:szCs w:val="28"/>
          <w:rtl/>
        </w:rPr>
      </w:pP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اداره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ل امور 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ک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ارشناس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>ی</w:t>
      </w:r>
      <w:r w:rsidRPr="00E75E61">
        <w:rPr>
          <w:rFonts w:cs="B Titr" w:hint="cs"/>
          <w:color w:val="000000"/>
          <w:spacing w:val="-4"/>
          <w:sz w:val="28"/>
          <w:szCs w:val="28"/>
          <w:rtl/>
        </w:rPr>
        <w:t xml:space="preserve"> نظارت</w:t>
      </w:r>
    </w:p>
    <w:p w:rsidR="002B7D91" w:rsidRPr="008171AE" w:rsidP="002B7D91">
      <w:pPr>
        <w:spacing w:after="0" w:line="240" w:lineRule="auto"/>
        <w:jc w:val="center"/>
        <w:rPr>
          <w:rFonts w:cs="B Lotus"/>
          <w:b/>
          <w:bCs/>
          <w:sz w:val="28"/>
          <w:szCs w:val="28"/>
          <w:rtl/>
        </w:rPr>
      </w:pPr>
      <w:r w:rsidRPr="003E23DD">
        <w:rPr>
          <w:rtl/>
        </w:rPr>
        <w:br w:type="page"/>
      </w:r>
      <w:r w:rsidRPr="008171AE">
        <w:rPr>
          <w:rFonts w:cs="B Lotus" w:hint="cs"/>
          <w:b/>
          <w:bCs/>
          <w:sz w:val="28"/>
          <w:szCs w:val="28"/>
          <w:rtl/>
        </w:rPr>
        <w:t>بسمه تعال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6"/>
          <w:szCs w:val="26"/>
          <w:rtl/>
        </w:rPr>
      </w:pPr>
    </w:p>
    <w:p w:rsidR="002B7D91" w:rsidRPr="006960E1" w:rsidP="006960E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شماره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۵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۸</w:t>
      </w:r>
    </w:p>
    <w:p w:rsidR="002B7D91" w:rsidRPr="006960E1" w:rsidP="006960E1">
      <w:pPr>
        <w:spacing w:after="0" w:line="288" w:lineRule="auto"/>
        <w:jc w:val="lowKashida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تار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خ : 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۲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۸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۵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/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۱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۴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۰</w:t>
      </w:r>
      <w:r w:rsidRPr="006960E1" w:rsidR="006960E1">
        <w:rPr>
          <w:rFonts w:cs="B Lotus" w:hint="cs"/>
          <w:b/>
          <w:bCs/>
          <w:sz w:val="28"/>
          <w:szCs w:val="28"/>
          <w:rtl/>
        </w:rPr>
        <w:t>۳</w:t>
      </w:r>
    </w:p>
    <w:p w:rsidR="002B7D91" w:rsidRPr="008171AE" w:rsidP="002B7D91">
      <w:pPr>
        <w:spacing w:after="0" w:line="288" w:lineRule="auto"/>
        <w:jc w:val="lowKashida"/>
        <w:rPr>
          <w:rFonts w:cs="B Lotus"/>
          <w:b/>
          <w:bCs/>
          <w:sz w:val="28"/>
          <w:szCs w:val="28"/>
          <w:rtl/>
        </w:rPr>
      </w:pPr>
    </w:p>
    <w:p w:rsidR="002B7D91" w:rsidRPr="008171AE" w:rsidP="002B7D91">
      <w:pPr>
        <w:spacing w:after="0" w:line="240" w:lineRule="auto"/>
        <w:jc w:val="lowKashida"/>
        <w:rPr>
          <w:rFonts w:cs="B Titr"/>
          <w:b/>
          <w:bCs/>
          <w:sz w:val="20"/>
          <w:szCs w:val="20"/>
          <w:rtl/>
        </w:rPr>
      </w:pPr>
      <w:r w:rsidRPr="008171AE">
        <w:rPr>
          <w:rFonts w:cs="B Titr" w:hint="cs"/>
          <w:b/>
          <w:bCs/>
          <w:sz w:val="20"/>
          <w:szCs w:val="20"/>
          <w:rtl/>
        </w:rPr>
        <w:t>ه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>أت رئ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سه محترم </w:t>
      </w:r>
      <w:r w:rsidRPr="008171AE">
        <w:rPr>
          <w:rFonts w:eastAsiaTheme="minorEastAsia" w:cs="B Titr" w:hint="cs"/>
          <w:b/>
          <w:bCs/>
          <w:sz w:val="20"/>
          <w:szCs w:val="20"/>
          <w:rtl/>
        </w:rPr>
        <w:t>مجلس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شورا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  <w:r w:rsidRPr="008171AE">
        <w:rPr>
          <w:rFonts w:cs="B Titr" w:hint="cs"/>
          <w:b/>
          <w:bCs/>
          <w:sz w:val="20"/>
          <w:szCs w:val="20"/>
          <w:rtl/>
        </w:rPr>
        <w:t xml:space="preserve"> اسلام</w:t>
      </w:r>
      <w:r w:rsidRPr="008171AE">
        <w:rPr>
          <w:rFonts w:cs="B Titr" w:hint="cs"/>
          <w:b/>
          <w:bCs/>
          <w:sz w:val="20"/>
          <w:szCs w:val="20"/>
          <w:rtl/>
        </w:rPr>
        <w:t>ی</w:t>
      </w:r>
    </w:p>
    <w:p w:rsidR="002B7D91" w:rsidRPr="008171AE" w:rsidP="002B7D91">
      <w:pPr>
        <w:spacing w:after="0" w:line="288" w:lineRule="auto"/>
        <w:jc w:val="lowKashida"/>
        <w:rPr>
          <w:rFonts w:cs="B Lotus"/>
          <w:sz w:val="26"/>
          <w:szCs w:val="26"/>
          <w:rtl/>
        </w:rPr>
      </w:pPr>
    </w:p>
    <w:p w:rsidR="002B7D91" w:rsidRPr="008171AE" w:rsidP="00CF5C19">
      <w:pPr>
        <w:spacing w:after="0" w:line="288" w:lineRule="auto"/>
        <w:jc w:val="lowKashida"/>
        <w:rPr>
          <w:rFonts w:ascii="IranNastaliq" w:hAnsi="IranNastaliq" w:cs="B Lotus"/>
          <w:sz w:val="28"/>
          <w:szCs w:val="28"/>
          <w:rtl/>
        </w:rPr>
      </w:pPr>
      <w:r w:rsidRPr="008171AE">
        <w:rPr>
          <w:rFonts w:ascii="IranNastaliq" w:hAnsi="IranNastaliq" w:cs="B Lotus"/>
          <w:sz w:val="28"/>
          <w:szCs w:val="28"/>
          <w:rtl/>
        </w:rPr>
        <w:t xml:space="preserve">با </w:t>
      </w:r>
      <w:r w:rsidRPr="008171AE">
        <w:rPr>
          <w:rFonts w:cs="B Lotus"/>
          <w:sz w:val="28"/>
          <w:szCs w:val="28"/>
          <w:rtl/>
        </w:rPr>
        <w:t>سلام</w:t>
      </w:r>
      <w:r w:rsidRPr="008171AE">
        <w:rPr>
          <w:rFonts w:ascii="IranNastaliq" w:hAnsi="IranNastaliq" w:cs="B Lotus"/>
          <w:sz w:val="28"/>
          <w:szCs w:val="28"/>
          <w:rtl/>
        </w:rPr>
        <w:t xml:space="preserve"> </w:t>
      </w:r>
      <w:r w:rsidR="00CF5C19">
        <w:rPr>
          <w:rFonts w:ascii="IranNastaliq" w:hAnsi="IranNastaliq" w:cs="B Lotus" w:hint="cs"/>
          <w:sz w:val="28"/>
          <w:szCs w:val="28"/>
          <w:rtl/>
        </w:rPr>
        <w:t>احترام</w:t>
      </w:r>
      <w:r w:rsidRPr="008171AE">
        <w:rPr>
          <w:rFonts w:ascii="IranNastaliq" w:hAnsi="IranNastaliq" w:cs="B Lotus"/>
          <w:sz w:val="28"/>
          <w:szCs w:val="28"/>
          <w:rtl/>
        </w:rPr>
        <w:t>؛</w:t>
      </w:r>
    </w:p>
    <w:p w:rsidR="002B7D91" w:rsidRPr="008171AE" w:rsidP="006F392A">
      <w:pPr>
        <w:widowControl w:val="0"/>
        <w:spacing w:after="0" w:line="240" w:lineRule="auto"/>
        <w:jc w:val="lowKashida"/>
        <w:rPr>
          <w:rFonts w:cs="B Lotus"/>
          <w:sz w:val="28"/>
          <w:szCs w:val="28"/>
          <w:rtl/>
        </w:rPr>
      </w:pPr>
      <w:r w:rsidRPr="008171AE">
        <w:rPr>
          <w:rFonts w:cs="B Lotus" w:hint="cs"/>
          <w:sz w:val="28"/>
          <w:szCs w:val="28"/>
          <w:rtl/>
        </w:rPr>
        <w:t xml:space="preserve">      </w:t>
      </w:r>
      <w:r w:rsidRPr="008171AE">
        <w:rPr>
          <w:rFonts w:cs="B Lotus" w:hint="cs"/>
          <w:sz w:val="28"/>
          <w:szCs w:val="28"/>
          <w:rtl/>
        </w:rPr>
        <w:t>مستند به ماده (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 w:rsidR="00791E2A">
        <w:rPr>
          <w:rFonts w:cs="B Lotus" w:hint="cs"/>
          <w:sz w:val="28"/>
          <w:szCs w:val="28"/>
          <w:rtl/>
        </w:rPr>
        <w:t>۰</w:t>
      </w:r>
      <w:r w:rsidRPr="008171AE" w:rsidR="00791E2A">
        <w:rPr>
          <w:rFonts w:cs="B Lotus" w:hint="cs"/>
          <w:sz w:val="28"/>
          <w:szCs w:val="28"/>
          <w:rtl/>
        </w:rPr>
        <w:t>۲</w:t>
      </w:r>
      <w:r w:rsidRPr="008171AE">
        <w:rPr>
          <w:rFonts w:cs="B Lotus" w:hint="cs"/>
          <w:sz w:val="28"/>
          <w:szCs w:val="28"/>
          <w:rtl/>
        </w:rPr>
        <w:t>) آ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ن نامه داخل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مجلس شورا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اسلام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 w:rsidR="00916DC1">
        <w:rPr>
          <w:rFonts w:cs="B Lotus" w:hint="cs"/>
          <w:sz w:val="28"/>
          <w:szCs w:val="28"/>
          <w:rtl/>
        </w:rPr>
        <w:t xml:space="preserve">، </w:t>
      </w:r>
      <w:r w:rsidRPr="008171AE">
        <w:rPr>
          <w:rFonts w:cs="B Lotus" w:hint="cs"/>
          <w:sz w:val="28"/>
          <w:szCs w:val="28"/>
          <w:rtl/>
        </w:rPr>
        <w:t>به ‌پ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وست گزارش </w:t>
      </w:r>
      <w:r w:rsidRPr="006F392A">
        <w:rPr>
          <w:rFonts w:cs="B Lotus" w:hint="cs"/>
          <w:b/>
          <w:bCs/>
          <w:sz w:val="28"/>
          <w:szCs w:val="28"/>
          <w:rtl/>
        </w:rPr>
        <w:t>ک</w:t>
      </w:r>
      <w:r w:rsidRPr="006F392A">
        <w:rPr>
          <w:rFonts w:cs="B Lotus" w:hint="cs"/>
          <w:b/>
          <w:bCs/>
          <w:sz w:val="28"/>
          <w:szCs w:val="28"/>
          <w:rtl/>
        </w:rPr>
        <w:t>م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س</w:t>
      </w:r>
      <w:r w:rsidRPr="006F392A">
        <w:rPr>
          <w:rFonts w:cs="B Lotus" w:hint="cs"/>
          <w:b/>
          <w:bCs/>
          <w:sz w:val="28"/>
          <w:szCs w:val="28"/>
          <w:rtl/>
        </w:rPr>
        <w:t>ی</w:t>
      </w:r>
      <w:r w:rsidRPr="006F392A">
        <w:rPr>
          <w:rFonts w:cs="B Lotus" w:hint="cs"/>
          <w:b/>
          <w:bCs/>
          <w:sz w:val="28"/>
          <w:szCs w:val="28"/>
          <w:rtl/>
        </w:rPr>
        <w:t>ون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="00AC3145">
        <w:rPr>
          <w:rFonts w:cs="B Lotus"/>
          <w:sz w:val="28"/>
          <w:szCs w:val="28"/>
        </w:rPr>
        <w:t xml:space="preserve">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آموزش، تحقیقات و فناوری</w:t>
      </w:r>
      <w:r w:rsidRPr="008171AE">
        <w:rPr>
          <w:rFonts w:cs="B Lotus" w:hint="cs"/>
          <w:sz w:val="28"/>
          <w:szCs w:val="28"/>
          <w:rtl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در خصوص بررسی صلاحیت و برنامه</w:t>
      </w:r>
      <w:r w:rsidRPr="008171AE">
        <w:rPr>
          <w:rFonts w:cs="B Lotus"/>
          <w:sz w:val="28"/>
          <w:szCs w:val="28"/>
          <w:rtl/>
        </w:rPr>
        <w:softHyphen/>
      </w:r>
      <w:r w:rsidRPr="008171AE">
        <w:rPr>
          <w:rFonts w:cs="B Lotus" w:hint="cs"/>
          <w:sz w:val="28"/>
          <w:szCs w:val="28"/>
          <w:rtl/>
        </w:rPr>
        <w:t xml:space="preserve">های ارائه شده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 xml:space="preserve"> آقاي حسین سیمایی صراف </w:t>
      </w:r>
      <w:r w:rsidRPr="006B0309" w:rsidR="006B0309">
        <w:rPr>
          <w:rFonts w:cs="B Lotus"/>
          <w:sz w:val="28"/>
          <w:szCs w:val="28"/>
        </w:rPr>
        <w:t xml:space="preserve"> </w:t>
      </w:r>
      <w:r w:rsidRPr="008171AE">
        <w:rPr>
          <w:rFonts w:cs="B Lotus" w:hint="cs"/>
          <w:sz w:val="28"/>
          <w:szCs w:val="28"/>
          <w:rtl/>
        </w:rPr>
        <w:t>وزیر پیشنهادی</w:t>
      </w:r>
      <w:r w:rsidR="00AC3145">
        <w:rPr>
          <w:rFonts w:cs="B Lotus"/>
          <w:sz w:val="28"/>
          <w:szCs w:val="28"/>
        </w:rPr>
        <w:t xml:space="preserve">  </w:t>
      </w:r>
      <w:r w:rsidRPr="006F392A" w:rsidR="006B0309">
        <w:rPr>
          <w:rFonts w:cs="B Lotus" w:hint="cs"/>
          <w:b/>
          <w:bCs/>
          <w:sz w:val="28"/>
          <w:szCs w:val="28"/>
          <w:rtl/>
        </w:rPr>
        <w:t>وزارت علوم، تحقیقات و فناوری</w:t>
      </w:r>
      <w:r w:rsidR="006B0309">
        <w:rPr>
          <w:rFonts w:cs="B Lotus"/>
          <w:sz w:val="28"/>
          <w:szCs w:val="28"/>
        </w:rPr>
        <w:t xml:space="preserve"> </w:t>
      </w:r>
      <w:r w:rsidR="00CF5C19">
        <w:rPr>
          <w:rFonts w:cs="B Lotus" w:hint="cs"/>
          <w:sz w:val="28"/>
          <w:szCs w:val="28"/>
          <w:rtl/>
        </w:rPr>
        <w:t>به منظور</w:t>
      </w:r>
      <w:r w:rsidRPr="008171AE">
        <w:rPr>
          <w:rFonts w:cs="B Lotus" w:hint="cs"/>
          <w:sz w:val="28"/>
          <w:szCs w:val="28"/>
          <w:rtl/>
        </w:rPr>
        <w:t xml:space="preserve"> قرائت در صحن علن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 xml:space="preserve"> ارائه م</w:t>
      </w:r>
      <w:r w:rsidRPr="008171AE">
        <w:rPr>
          <w:rFonts w:cs="B Lotus" w:hint="cs"/>
          <w:sz w:val="28"/>
          <w:szCs w:val="28"/>
          <w:rtl/>
        </w:rPr>
        <w:t>ی</w:t>
      </w:r>
      <w:r w:rsidRPr="008171AE">
        <w:rPr>
          <w:rFonts w:cs="B Lotus" w:hint="cs"/>
          <w:sz w:val="28"/>
          <w:szCs w:val="28"/>
          <w:rtl/>
        </w:rPr>
        <w:t>‌شود.</w:t>
      </w:r>
    </w:p>
    <w:p w:rsidR="002B7D91" w:rsidRPr="008171AE" w:rsidP="00D406FE">
      <w:pPr>
        <w:widowControl w:val="0"/>
        <w:spacing w:after="0" w:line="240" w:lineRule="auto"/>
        <w:jc w:val="both"/>
        <w:rPr>
          <w:rFonts w:cs="B Lotus"/>
          <w:sz w:val="28"/>
          <w:szCs w:val="28"/>
          <w:rtl/>
        </w:rPr>
      </w:pPr>
    </w:p>
    <w:p w:rsidR="002B7D91" w:rsidRPr="006C2929" w:rsidP="00003D05">
      <w:pPr>
        <w:spacing w:after="0" w:line="288" w:lineRule="auto"/>
        <w:ind w:left="3600"/>
        <w:jc w:val="center"/>
        <w:rPr>
          <w:rFonts w:cs="Calibri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 xml:space="preserve"> </w:t>
      </w:r>
      <w:r w:rsidRPr="006C2929">
        <w:rPr>
          <w:rFonts w:cs="B Lotus" w:hint="cs"/>
          <w:b/>
          <w:bCs/>
          <w:sz w:val="28"/>
          <w:szCs w:val="28"/>
          <w:rtl/>
        </w:rPr>
        <w:t xml:space="preserve">   </w:t>
      </w:r>
      <w:r w:rsidRPr="006C2929" w:rsidR="00003D05">
        <w:rPr>
          <w:rFonts w:cs="B Lotus" w:hint="cs"/>
          <w:b/>
          <w:bCs/>
          <w:sz w:val="28"/>
          <w:szCs w:val="28"/>
          <w:rtl/>
        </w:rPr>
        <w:t>علیرضا منادی سفیدان</w:t>
      </w:r>
    </w:p>
    <w:p w:rsidR="002B7D91" w:rsidRPr="008171AE" w:rsidP="006B0309">
      <w:pPr>
        <w:spacing w:after="0" w:line="288" w:lineRule="auto"/>
        <w:ind w:left="3600"/>
        <w:jc w:val="center"/>
        <w:rPr>
          <w:rFonts w:cs="B Lotus"/>
          <w:b/>
          <w:bCs/>
          <w:sz w:val="28"/>
          <w:szCs w:val="28"/>
          <w:rtl/>
        </w:rPr>
      </w:pPr>
      <w:r w:rsidRPr="008171AE">
        <w:rPr>
          <w:rFonts w:cs="B Lotus" w:hint="cs"/>
          <w:b/>
          <w:bCs/>
          <w:sz w:val="28"/>
          <w:szCs w:val="28"/>
          <w:rtl/>
        </w:rPr>
        <w:t>رئ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س </w:t>
      </w:r>
      <w:r w:rsidRPr="008171AE">
        <w:rPr>
          <w:rFonts w:cs="B Lotus" w:hint="cs"/>
          <w:b/>
          <w:bCs/>
          <w:sz w:val="28"/>
          <w:szCs w:val="28"/>
          <w:rtl/>
        </w:rPr>
        <w:t>ک</w:t>
      </w:r>
      <w:r w:rsidRPr="008171AE">
        <w:rPr>
          <w:rFonts w:cs="B Lotus" w:hint="cs"/>
          <w:b/>
          <w:bCs/>
          <w:sz w:val="28"/>
          <w:szCs w:val="28"/>
          <w:rtl/>
        </w:rPr>
        <w:t>م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>س</w:t>
      </w:r>
      <w:r w:rsidRPr="008171AE">
        <w:rPr>
          <w:rFonts w:cs="B Lotus" w:hint="cs"/>
          <w:b/>
          <w:bCs/>
          <w:sz w:val="28"/>
          <w:szCs w:val="28"/>
          <w:rtl/>
        </w:rPr>
        <w:t>ی</w:t>
      </w:r>
      <w:r w:rsidRPr="008171AE">
        <w:rPr>
          <w:rFonts w:cs="B Lotus" w:hint="cs"/>
          <w:b/>
          <w:bCs/>
          <w:sz w:val="28"/>
          <w:szCs w:val="28"/>
          <w:rtl/>
        </w:rPr>
        <w:t xml:space="preserve">ون </w:t>
      </w:r>
      <w:r w:rsidRPr="006B0309" w:rsidR="006B0309">
        <w:rPr>
          <w:rFonts w:cs="B Lotus" w:hint="cs"/>
          <w:b/>
          <w:bCs/>
          <w:sz w:val="28"/>
          <w:szCs w:val="28"/>
          <w:rtl/>
        </w:rPr>
        <w:t>آموزش، تحقیقات و فناوری</w:t>
      </w:r>
    </w:p>
    <w:p w:rsidR="002B7D91" w:rsidRPr="00B201DD" w:rsidP="002B7D91">
      <w:pPr>
        <w:tabs>
          <w:tab w:val="left" w:pos="3820"/>
        </w:tabs>
        <w:spacing w:after="0" w:line="240" w:lineRule="auto"/>
        <w:ind w:left="3600"/>
        <w:jc w:val="center"/>
        <w:rPr>
          <w:rFonts w:cs="B Lotus"/>
          <w:b/>
          <w:bCs/>
          <w:sz w:val="26"/>
          <w:szCs w:val="26"/>
          <w:rtl/>
        </w:rPr>
      </w:pPr>
    </w:p>
    <w:p w:rsidR="002B7D91" w:rsidRPr="00B201DD" w:rsidP="002B7D91">
      <w:pPr>
        <w:spacing w:after="0" w:line="240" w:lineRule="auto"/>
        <w:rPr>
          <w:rFonts w:cs="B Titr"/>
          <w:b/>
          <w:bCs/>
          <w:sz w:val="26"/>
          <w:szCs w:val="26"/>
        </w:rPr>
      </w:pPr>
      <w:r w:rsidRPr="00B201DD">
        <w:rPr>
          <w:rFonts w:cs="B Titr"/>
          <w:b/>
          <w:bCs/>
          <w:sz w:val="26"/>
          <w:szCs w:val="26"/>
          <w:rtl/>
        </w:rPr>
        <w:br w:type="page"/>
      </w:r>
    </w:p>
    <w:p w:rsidR="00D406FE" w:rsidRPr="003301B4" w:rsidP="003301B4">
      <w:pPr>
        <w:spacing w:after="0" w:line="240" w:lineRule="auto"/>
        <w:jc w:val="center"/>
        <w:rPr>
          <w:rFonts w:cs="B Titr"/>
          <w:sz w:val="20"/>
          <w:szCs w:val="20"/>
          <w:rtl/>
        </w:rPr>
      </w:pPr>
      <w:r w:rsidRPr="00BB3683">
        <w:rPr>
          <w:rFonts w:cs="B Titr" w:hint="cs"/>
          <w:sz w:val="20"/>
          <w:szCs w:val="20"/>
          <w:rtl/>
        </w:rPr>
        <w:t xml:space="preserve">گزارش </w:t>
      </w:r>
      <w:r w:rsidRPr="00BB3683">
        <w:rPr>
          <w:rFonts w:cs="B Titr" w:hint="cs"/>
          <w:sz w:val="20"/>
          <w:szCs w:val="20"/>
          <w:rtl/>
        </w:rPr>
        <w:t>ک</w:t>
      </w:r>
      <w:r w:rsidRPr="00BB3683">
        <w:rPr>
          <w:rFonts w:cs="B Titr" w:hint="cs"/>
          <w:sz w:val="20"/>
          <w:szCs w:val="20"/>
          <w:rtl/>
        </w:rPr>
        <w:t>م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س</w:t>
      </w:r>
      <w:r w:rsidRPr="00BB3683">
        <w:rPr>
          <w:rFonts w:cs="B Titr" w:hint="cs"/>
          <w:sz w:val="20"/>
          <w:szCs w:val="20"/>
          <w:rtl/>
        </w:rPr>
        <w:t>ی</w:t>
      </w:r>
      <w:r w:rsidRPr="00BB3683">
        <w:rPr>
          <w:rFonts w:cs="B Titr" w:hint="cs"/>
          <w:sz w:val="20"/>
          <w:szCs w:val="20"/>
          <w:rtl/>
        </w:rPr>
        <w:t>ون</w:t>
      </w:r>
      <w:r w:rsidR="003301B4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آموزش، تحقیقات و فناوری</w:t>
      </w:r>
      <w:r w:rsidR="006F392A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در خصوص </w:t>
      </w:r>
      <w:r w:rsidRPr="00BB3683" w:rsidR="00916DC1">
        <w:rPr>
          <w:rFonts w:cs="B Titr" w:hint="cs"/>
          <w:sz w:val="20"/>
          <w:szCs w:val="20"/>
          <w:rtl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>بررسی صلاحیت و برنامه</w:t>
      </w:r>
      <w:r w:rsidRPr="00BB3683">
        <w:rPr>
          <w:rFonts w:cs="B Titr"/>
          <w:sz w:val="20"/>
          <w:szCs w:val="20"/>
          <w:rtl/>
        </w:rPr>
        <w:softHyphen/>
      </w:r>
      <w:r w:rsidRPr="00BB3683">
        <w:rPr>
          <w:rFonts w:cs="B Titr" w:hint="cs"/>
          <w:sz w:val="20"/>
          <w:szCs w:val="20"/>
          <w:rtl/>
        </w:rPr>
        <w:t>های ارائه شده</w:t>
      </w:r>
      <w:r w:rsidRPr="003301B4" w:rsidR="003301B4">
        <w:rPr>
          <w:rFonts w:cs="B Titr" w:hint="cs"/>
          <w:sz w:val="20"/>
          <w:szCs w:val="20"/>
          <w:rtl/>
        </w:rPr>
        <w:t xml:space="preserve"> آقاي حسین سیمایی صراف </w:t>
      </w:r>
      <w:r w:rsidRPr="003301B4" w:rsidR="003301B4">
        <w:rPr>
          <w:rFonts w:cs="B Titr"/>
          <w:sz w:val="20"/>
          <w:szCs w:val="20"/>
        </w:rPr>
        <w:t xml:space="preserve"> </w:t>
      </w:r>
      <w:r w:rsidRPr="00BB3683">
        <w:rPr>
          <w:rFonts w:cs="B Titr" w:hint="cs"/>
          <w:sz w:val="20"/>
          <w:szCs w:val="20"/>
          <w:rtl/>
        </w:rPr>
        <w:t xml:space="preserve">وزیر پیشنهادی </w:t>
      </w:r>
      <w:r w:rsidR="00AC3145">
        <w:rPr>
          <w:rFonts w:cs="B Titr"/>
          <w:sz w:val="20"/>
          <w:szCs w:val="20"/>
        </w:rPr>
        <w:t xml:space="preserve"> </w:t>
      </w:r>
      <w:r w:rsidRPr="003301B4" w:rsidR="003301B4">
        <w:rPr>
          <w:rFonts w:cs="B Titr" w:hint="cs"/>
          <w:sz w:val="20"/>
          <w:szCs w:val="20"/>
          <w:rtl/>
        </w:rPr>
        <w:t>وزارت علوم، تحقیقات و فناوری</w:t>
      </w:r>
    </w:p>
    <w:p w:rsidR="00036BA2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</w:rPr>
      </w:pPr>
    </w:p>
    <w:p w:rsidR="00D606CA" w:rsidRPr="00A54BC1" w:rsidP="008171AE">
      <w:pPr>
        <w:spacing w:after="0" w:line="240" w:lineRule="auto"/>
        <w:jc w:val="center"/>
        <w:rPr>
          <w:rFonts w:cs="B Titr"/>
          <w:b/>
          <w:bCs/>
          <w:color w:val="FF0000"/>
          <w:sz w:val="26"/>
          <w:szCs w:val="26"/>
          <w:rtl/>
        </w:rPr>
      </w:pPr>
    </w:p>
    <w:p>
      <w:pPr>
        <w:spacing w:after="240" w:line="240" w:lineRule="auto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4"/>
          <w:szCs w:val="24"/>
          <w:rtl/>
        </w:rPr>
        <w:t>‌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گزارش کمیسیون آموزش، تحقیقات و فناوری در خصوص بررسی صلاحیت و برنامه‌های ارائه شده آقای حسین سیمایی صراف وزیر پیشنهادی وزارت علوم، تحقیقات و فناوری</w:t>
      </w:r>
    </w:p>
    <w:p>
      <w:pPr>
        <w:spacing w:before="0" w:line="240" w:lineRule="auto"/>
        <w:ind w:left="0" w:right="0"/>
        <w:jc w:val="center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left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مقدمه: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دانشگاه مبدا تمام تحولات جامعه است. از دانشگاه خوب است که جامعه رشد می یابد. در دانشگاه اسلامی است که فرهیختگانی مسلمان، متخصص و متعهد تربیت می شوند. ایران باید کشوری توسعه‌یافته با جایگاه اول اقتصادی، علمی و فناوری در سطح منطقه با هویت اسلامی و انقلابی باشد و برای رسیدن به این چشم انداز، وزیر علوم به عنوان کسی که مدیریت مراکز علمی و تحقیقاتی کشور را برعهده دارد، مهمترین نقش را دارند.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دانشگاه، پیشران پیشرفت و توسعه صنعت، اقتصاد، تجارت، خدمات و کشاورزی می باشد. چشمان میلیونها نفر به محصول آموزش و پژوهش محققان دانشگاهها و مراکز تحقیقاتی می باشد که با درک درست از مسائل واقعی جامعه، برای زیستن بهتر مردم در ابعاد مختلف مادی و معنوی راهکار ارائه دهند.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بنابراین کمیسیون آموزش، تحقیقات و فناوری با بررسی دقیق و همه جانبه نگرانه، صلاحیت وزیر پیشنهادی وزارت مهم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علوم، تحقیقات و فناوری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را بررسی نمود که نتیجه این بررسی، به شرح زیر تقدیم می گردد.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بخش اول: شرح استعلامات وزیر پیشنهادی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۱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- پیرو استعلام بعمل آمده از سوی این کمیسیون، رئیس مرکز حقوقی، لوایح و امور مجلس وزارت علوم، تحقیقات و فناوری طی نامه شماره </w:t>
      </w:r>
      <w:r>
        <w:rPr>
          <w:rFonts w:ascii="Calibri" w:eastAsia="Calibri" w:hAnsi="Calibri" w:cs="Calibri"/>
          <w:sz w:val="28"/>
          <w:szCs w:val="28"/>
          <w:rtl/>
        </w:rPr>
        <w:t> </w:t>
      </w:r>
      <w:r>
        <w:rPr>
          <w:rFonts w:ascii="B Lotus" w:eastAsia="B Lotus" w:hAnsi="B Lotus" w:cs="B Lotus"/>
          <w:sz w:val="28"/>
          <w:szCs w:val="28"/>
          <w:rtl/>
        </w:rPr>
        <w:t>۱</w:t>
      </w:r>
      <w:r>
        <w:rPr>
          <w:rFonts w:ascii="B Lotus" w:eastAsia="B Lotus" w:hAnsi="B Lotus" w:cs="B Lotus"/>
          <w:sz w:val="28"/>
          <w:szCs w:val="28"/>
          <w:rtl/>
        </w:rPr>
        <w:t>۲</w:t>
      </w:r>
      <w:r>
        <w:rPr>
          <w:rFonts w:ascii="B Lotus" w:eastAsia="B Lotus" w:hAnsi="B Lotus" w:cs="B Lotus"/>
          <w:sz w:val="28"/>
          <w:szCs w:val="28"/>
          <w:rtl/>
        </w:rPr>
        <w:t>۳</w:t>
      </w:r>
      <w:r>
        <w:rPr>
          <w:rFonts w:ascii="B Lotus" w:eastAsia="B Lotus" w:hAnsi="B Lotus" w:cs="B Lotus"/>
          <w:sz w:val="28"/>
          <w:szCs w:val="28"/>
          <w:rtl/>
        </w:rPr>
        <w:t>۸</w:t>
      </w:r>
      <w:r>
        <w:rPr>
          <w:rFonts w:ascii="B Lotus" w:eastAsia="B Lotus" w:hAnsi="B Lotus" w:cs="B Lotus"/>
          <w:sz w:val="28"/>
          <w:szCs w:val="28"/>
          <w:rtl/>
        </w:rPr>
        <w:t>۱</w:t>
      </w:r>
      <w:r>
        <w:rPr>
          <w:rFonts w:ascii="B Lotus" w:eastAsia="B Lotus" w:hAnsi="B Lotus" w:cs="B Lotus"/>
          <w:sz w:val="28"/>
          <w:szCs w:val="28"/>
          <w:rtl/>
        </w:rPr>
        <w:t>۲</w:t>
      </w:r>
      <w:r>
        <w:rPr>
          <w:rFonts w:ascii="B Lotus" w:eastAsia="B Lotus" w:hAnsi="B Lotus" w:cs="B Lotu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  </w:t>
      </w:r>
      <w:r>
        <w:rPr>
          <w:rFonts w:ascii="B Lotus" w:eastAsia="B Lotus" w:hAnsi="B Lotus" w:cs="B Lotus"/>
          <w:sz w:val="28"/>
          <w:szCs w:val="28"/>
          <w:rtl/>
        </w:rPr>
        <w:t>۵</w:t>
      </w:r>
      <w:r>
        <w:rPr>
          <w:rFonts w:ascii="B Lotus" w:eastAsia="B Lotus" w:hAnsi="B Lotus" w:cs="B Lotus"/>
          <w:sz w:val="28"/>
          <w:szCs w:val="28"/>
          <w:rtl/>
        </w:rPr>
        <w:t>۲</w:t>
      </w:r>
      <w:r>
        <w:rPr>
          <w:rFonts w:ascii="B Lotus" w:eastAsia="B Lotus" w:hAnsi="B Lotus" w:cs="B Lotu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 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۷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مورخ </w:t>
      </w:r>
      <w:r>
        <w:rPr>
          <w:rFonts w:ascii="Calibri" w:eastAsia="Calibri" w:hAnsi="Calibri" w:cs="Calibri"/>
          <w:sz w:val="28"/>
          <w:szCs w:val="28"/>
          <w:rtl/>
        </w:rPr>
        <w:t> </w:t>
      </w:r>
      <w:r>
        <w:rPr>
          <w:rFonts w:ascii="B Lotus" w:eastAsia="B Lotus" w:hAnsi="B Lotus" w:cs="B Lotus"/>
          <w:sz w:val="28"/>
          <w:szCs w:val="28"/>
          <w:rtl/>
        </w:rPr>
        <w:t>۲</w:t>
      </w:r>
      <w:r>
        <w:rPr>
          <w:rFonts w:ascii="B Lotus" w:eastAsia="B Lotus" w:hAnsi="B Lotus" w:cs="B Lotus"/>
          <w:sz w:val="28"/>
          <w:szCs w:val="28"/>
          <w:rtl/>
        </w:rPr>
        <w:t>۴</w:t>
      </w:r>
      <w:r>
        <w:rPr>
          <w:rFonts w:ascii="B Lotus" w:eastAsia="B Lotus" w:hAnsi="B Lotus" w:cs="B Lotu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  </w:t>
      </w:r>
      <w:r>
        <w:rPr>
          <w:rFonts w:ascii="B Lotus" w:eastAsia="B Lotus" w:hAnsi="B Lotus" w:cs="B Lotus"/>
          <w:sz w:val="28"/>
          <w:szCs w:val="28"/>
          <w:rtl/>
        </w:rPr>
        <w:t>۰</w:t>
      </w:r>
      <w:r>
        <w:rPr>
          <w:rFonts w:ascii="B Lotus" w:eastAsia="B Lotus" w:hAnsi="B Lotus" w:cs="B Lotus"/>
          <w:sz w:val="28"/>
          <w:szCs w:val="28"/>
          <w:rtl/>
        </w:rPr>
        <w:t>۵</w:t>
      </w:r>
      <w:r>
        <w:rPr>
          <w:rFonts w:ascii="B Lotus" w:eastAsia="B Lotus" w:hAnsi="B Lotus" w:cs="B Lotu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 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۱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۴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۰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۳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، مدرک کارشناسی جناب آقای دکتر سیمایی صراف در مقطع کارشناسی حقوق از دانشگاه تهران و مدرک کارشناسی ارشد رشته حقوق خصوصی دانشگاه تربیت مدرس و دکتری ایشان در رشته حقوق خصوصی دانشگاه شهیدبهشتی را تأیید نمود.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۲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- با توجه به نامه شماره </w:t>
      </w:r>
      <w:r>
        <w:rPr>
          <w:rFonts w:ascii="Calibri" w:eastAsia="Calibri" w:hAnsi="Calibri" w:cs="Calibri"/>
          <w:sz w:val="28"/>
          <w:szCs w:val="28"/>
          <w:rtl/>
        </w:rPr>
        <w:t> </w:t>
      </w:r>
      <w:r>
        <w:rPr>
          <w:rFonts w:ascii="B Lotus" w:eastAsia="B Lotus" w:hAnsi="B Lotus" w:cs="B Lotus"/>
          <w:sz w:val="28"/>
          <w:szCs w:val="28"/>
          <w:rtl/>
        </w:rPr>
        <w:t>۵</w:t>
      </w:r>
      <w:r>
        <w:rPr>
          <w:rFonts w:ascii="B Lotus" w:eastAsia="B Lotus" w:hAnsi="B Lotus" w:cs="B Lotus"/>
          <w:sz w:val="28"/>
          <w:szCs w:val="28"/>
          <w:rtl/>
        </w:rPr>
        <w:t>۳</w:t>
      </w:r>
      <w:r>
        <w:rPr>
          <w:rFonts w:ascii="B Lotus" w:eastAsia="B Lotus" w:hAnsi="B Lotus" w:cs="B Lotus"/>
          <w:sz w:val="28"/>
          <w:szCs w:val="28"/>
          <w:rtl/>
        </w:rPr>
        <w:t>۳</w:t>
      </w:r>
      <w:r>
        <w:rPr>
          <w:rFonts w:ascii="B Lotus" w:eastAsia="B Lotus" w:hAnsi="B Lotus" w:cs="B Lotus"/>
          <w:sz w:val="28"/>
          <w:szCs w:val="28"/>
          <w:rtl/>
        </w:rPr>
        <w:t>۴</w:t>
      </w:r>
      <w:r>
        <w:rPr>
          <w:rFonts w:ascii="B Lotus" w:eastAsia="B Lotus" w:hAnsi="B Lotus" w:cs="B Lotus"/>
          <w:sz w:val="28"/>
          <w:szCs w:val="28"/>
          <w:rtl/>
        </w:rPr>
        <w:t>۹</w:t>
      </w:r>
      <w:r>
        <w:rPr>
          <w:rFonts w:ascii="B Lotus" w:eastAsia="B Lotus" w:hAnsi="B Lotus" w:cs="B Lotu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  </w:t>
      </w:r>
      <w:r>
        <w:rPr>
          <w:rFonts w:ascii="B Lotus" w:eastAsia="B Lotus" w:hAnsi="B Lotus" w:cs="B Lotus"/>
          <w:sz w:val="28"/>
          <w:szCs w:val="28"/>
          <w:rtl/>
        </w:rPr>
        <w:t>۰</w:t>
      </w:r>
      <w:r>
        <w:rPr>
          <w:rFonts w:ascii="B Lotus" w:eastAsia="B Lotus" w:hAnsi="B Lotus" w:cs="B Lotus"/>
          <w:sz w:val="28"/>
          <w:szCs w:val="28"/>
          <w:rtl/>
        </w:rPr>
        <w:t>۳</w:t>
      </w:r>
      <w:r>
        <w:rPr>
          <w:rFonts w:ascii="B Lotus" w:eastAsia="B Lotus" w:hAnsi="B Lotus" w:cs="B Lotus"/>
          <w:sz w:val="28"/>
          <w:szCs w:val="28"/>
          <w:rtl/>
        </w:rPr>
        <w:t>/</w:t>
      </w:r>
      <w:r>
        <w:rPr>
          <w:rFonts w:ascii="Calibri" w:eastAsia="Calibri" w:hAnsi="Calibri" w:cs="Calibri"/>
          <w:sz w:val="28"/>
          <w:szCs w:val="28"/>
          <w:rtl/>
        </w:rPr>
        <w:t> 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۵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۴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۰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معاون حقوقی و امور مجلس بنیاد شهید و امور ایثارگران در پاسخ به استعلام این کمیسیون، ایشان در پی حضور در جبهه های دفاع مقدس دارای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۳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۰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درصد جانبازی می باشد.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بخش دوم: شرح توضیحات و تعهدات شفاهی وزیر پیشنهادی در کمیسیون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۱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- توجه ویژه به اسناد بالادستی در حوزه آموزش عالی از جمله قانون برنامه هفتم پیشرفت، سند دانشگاه اسلامی و نقشه جامع علمی کشور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۲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- مساله محور بودن دانشگاهها با عنایت به تاکیدات رهبر معظم انقلاب(مدظله العالی)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۳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- تحول و توسعه ارتباط صنعت و دانشگاه مطابق نیاز کشور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۴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- حرکت به سمت دانشگاه تمدن ساز و رویکرد تحولی بویژه در علوم انسانی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۵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- تعیین تکلیف آمایش سرزمینی مطابق با شرایط واقعی کشور و دانشگاهها و توجه ویژه به حضور آموزش عالی در مناطق محروم در اجرای برقراری عدالت آموزشی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۶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- کاهش هر چه بیشتر وابستگی وزارت عتف به بودجه عمومی کشور از طریق تجاری سازی یافته های اساتید و پژوهشگران دانشگاهها و افزایش درآمد اختصاصی دانشگاهها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</w:rPr>
        <w:t>۷</w:t>
      </w:r>
      <w:r>
        <w:rPr>
          <w:rFonts w:ascii="B Lotus" w:eastAsia="B Lotus" w:hAnsi="B Lotus" w:cs="B Lotus"/>
          <w:sz w:val="28"/>
          <w:szCs w:val="28"/>
          <w:rtl/>
        </w:rPr>
        <w:t>-</w:t>
      </w:r>
      <w:r>
        <w:rPr>
          <w:rFonts w:ascii="B Lotus" w:eastAsia="B Lotus" w:hAnsi="B Lotus" w:cs="B Lotus"/>
          <w:spacing w:val="-2"/>
          <w:sz w:val="28"/>
          <w:szCs w:val="28"/>
          <w:rtl/>
          <w:lang w:bidi="ar-SA"/>
        </w:rPr>
        <w:t>حمایت مجدانه از شرکتهای دانش بنیان و افزایش تعداد آنها با مشارکت نخبگان دانشگاهی</w:t>
      </w:r>
      <w:r>
        <w:rPr>
          <w:rFonts w:ascii="B Lotus" w:eastAsia="B Lotus" w:hAnsi="B Lotus" w:cs="B Lotus"/>
          <w:spacing w:val="-2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۸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- ارائه راه حل علمی برای موضوعات و مشکلات متنوع کشور توسط دانشگاهها تاکید داشتند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۹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- بهبود معیشت و حفظ کرامت کارکنان و اعضای هیات علمی دانشگاهها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</w:rPr>
        <w:t>۱</w:t>
      </w:r>
      <w:r>
        <w:rPr>
          <w:rFonts w:ascii="B Lotus" w:eastAsia="B Lotus" w:hAnsi="B Lotus" w:cs="B Lotus"/>
          <w:sz w:val="28"/>
          <w:szCs w:val="28"/>
          <w:rtl/>
        </w:rPr>
        <w:t>۰</w:t>
      </w:r>
      <w:r>
        <w:rPr>
          <w:rFonts w:ascii="B Lotus" w:eastAsia="B Lotus" w:hAnsi="B Lotus" w:cs="B Lotus"/>
          <w:sz w:val="28"/>
          <w:szCs w:val="28"/>
          <w:rtl/>
        </w:rPr>
        <w:t xml:space="preserve"> - </w:t>
      </w:r>
      <w:r>
        <w:rPr>
          <w:rFonts w:ascii="B Lotus" w:eastAsia="B Lotus" w:hAnsi="B Lotus" w:cs="B Lotus"/>
          <w:spacing w:val="-4"/>
          <w:sz w:val="28"/>
          <w:szCs w:val="28"/>
          <w:rtl/>
          <w:lang w:bidi="ar-SA"/>
        </w:rPr>
        <w:t>توجه ویژه بر واگذاری توان مدیریتی ستاد وزارتخانه و روسای دانشگاهها به مدیران قوی، متخصص و بی حاشیه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۱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۱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- نظارت و ارزیابی عملکرد دانشگاههای دولتی، غیردولتی و آزاد اسلامی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۱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۲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- تعامل سازنده و مستمر با مجلس شورای اسلامی به ویژه کمیسیون آموزش، تحقیقات و فناوری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ضمنا با توجه به شیوه جدید سنجش و پذیرش دانشگاهها (کنکور سراسری) و تاثیرات نامطلوبی که تاثیر قطعی معدل در سنجش و پذیرش در دانشگاهها گذاشته، وزیر پیشنهادی ضمن انتقاد جدی به این روش، قول دادند برای دسترسی عادلانه همگان به فرصت تحصیل در دانشگاهها و موسسات آموزش عالی، در جهت اصلاح آن تلاش نمایند.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بخش سوم: بررسی معیارهای عمومی برنامه وزیر پیشنهادی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بر اساس گزارش معاونت نظارت مجلس شورای اسلامی، برنامه وزیر پیشنهادی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علوم، تحقیقات و فناوری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از نظر شاخص های واقع گرایی، انسجام، تناسب، شفافیت و آینده نگری، «کامل و مطلوب» ارزیابی می شود.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بخش چهارم: انطباق برنامه‌های ارائه شده با اسناد بالادستی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بر اساس گزارش معاونت نظارت مجلس شورای اسلامی، تطبیق برنامه وزیر پیشنهادی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علوم، تحقیقات و فناوری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با اسناد بالادستی حکایت از آن دارد که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۲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۲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درصد برنامه‌های پیشنهادی با احکام فوق‌الذکر «منطبق» و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۵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۷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درصد موارد نیز «همسو» است. در برنامه وزیر پیشنهادی به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۲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۱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 درصد از احکام نیز اشاره‌ای نشده است. همچنین موردی مبنی بر مغایرت برنامه‌ها با اسناد بالادستی گزارش نشد.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بخش پنجم: بررسی صلاحیت وزیر پیشنهادی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آقای دکتر سیمایی صراف تحصیلکرده حوزه و دانشگاه می باشند و دارای تالیفات متعدد حقوقی می باشند. از سوابق علمی و اجرایی ایشان می توان به موارد زیر اشاره کرد: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عضو هیات علمی دانشکده حقوق دانشگاه شهید بهشتی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قائم مقام معاون حقوقی رئیس جمهور</w:t>
      </w:r>
      <w:r>
        <w:rPr>
          <w:rFonts w:ascii="Calibri" w:eastAsia="Calibri" w:hAnsi="Calibri" w:cs="Calibri"/>
          <w:sz w:val="28"/>
          <w:szCs w:val="28"/>
          <w:rtl/>
        </w:rPr>
        <w:t> 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دبیر هیات دولت در دولتهای دوازدهم و سیزدهم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معاون حقوقی و امور مجلس وزیر علوم، تحقیقات و فناوری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عضو ستاد آمایش آموزش عالی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عضو شورای مرکزی بورس دانشجویان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رئیس ستاد مستندسازی وزارت علوم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- پژوهشگر برتر دانشگاه در سال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۱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۳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۹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۲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رتبه اول بیست و سومین کتاب فصل جمهوری اسلامی ایران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برگزیده جشنواره بین المللی فارابی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>- برنده کتاب سال حوزه علمیه قم</w:t>
      </w:r>
      <w:r>
        <w:rPr>
          <w:rFonts w:ascii="B Lotus" w:eastAsia="B Lotus" w:hAnsi="B Lotus" w:cs="B Lotus"/>
          <w:sz w:val="28"/>
          <w:szCs w:val="28"/>
          <w:rtl/>
        </w:rPr>
        <w:t xml:space="preserve"> 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rtl/>
        </w:rPr>
        <w:t> 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  <w:rtl/>
        </w:rPr>
        <w:t> 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نتیجه‌گیری و نظر نهایی کمیسیون</w:t>
      </w:r>
    </w:p>
    <w:p>
      <w:pPr>
        <w:spacing w:before="0" w:line="240" w:lineRule="auto"/>
        <w:ind w:left="0" w:right="0"/>
        <w:jc w:val="both"/>
        <w:rPr>
          <w:rFonts w:ascii="B Lotus" w:eastAsia="B Lotus" w:hAnsi="B Lotus" w:cs="B Lotus"/>
          <w:sz w:val="24"/>
          <w:szCs w:val="24"/>
        </w:rPr>
      </w:pPr>
      <w:r>
        <w:rPr>
          <w:rFonts w:ascii="B Lotus" w:eastAsia="B Lotus" w:hAnsi="B Lotus" w:cs="B Lotus"/>
          <w:sz w:val="28"/>
          <w:szCs w:val="28"/>
          <w:rtl/>
          <w:lang w:bidi="ar-SA"/>
        </w:rPr>
        <w:t xml:space="preserve">پس از بررسی برنامه های کتبی و شفاهی پیشنهادی جناب آقای دکتر سیمای صراف و با توجه به اینکه ایشان متعهد به دستیابی به اهداف کمّی و سنجه‌های عملکردی مصرح در قانون برنامه هفتم پیشرفت شدند، کمیسیون آموزش، تحقیقات و فناوری من حیث المجموع با پیشنهاد تصدی ایشان برای پست وزارت علوم، تحقیقات و فناوری، با اکثریت آراء </w:t>
      </w:r>
      <w:r>
        <w:rPr>
          <w:rFonts w:ascii="B Lotus" w:eastAsia="B Lotus" w:hAnsi="B Lotus" w:cs="B Lotus"/>
          <w:sz w:val="28"/>
          <w:szCs w:val="28"/>
          <w:rtl/>
          <w:lang w:bidi="ar-SA"/>
        </w:rPr>
        <w:t>موافقت نمود.</w:t>
      </w:r>
    </w:p>
    <w:p w:rsidR="00791E2A" w:rsidRPr="002D7873" w:rsidP="00791E2A">
      <w:pPr>
        <w:spacing w:after="0" w:line="240" w:lineRule="auto"/>
        <w:jc w:val="lowKashida"/>
        <w:rPr>
          <w:rFonts w:cs="B Lotus"/>
          <w:sz w:val="32"/>
          <w:szCs w:val="32"/>
          <w:rtl/>
        </w:rPr>
      </w:pPr>
    </w:p>
    <w:sectPr w:rsidSect="0026097A">
      <w:pgSz w:w="11907" w:h="16839" w:code="9"/>
      <w:pgMar w:top="1134" w:right="1134" w:bottom="1134" w:left="1134" w:header="709" w:footer="709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4A4C502-61A6-47C2-AD43-F2FE1C65C377}"/>
    <w:embedBold r:id="rId2" w:fontKey="{42739FE5-596C-420C-8955-4BB9ACC63F3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D30E5D9-EC9E-4002-8A7E-983D0E205D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D8372E0-302B-4DF9-9658-29A4EE452C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A3461CB-42A4-4044-BB50-91E38BA5A186}"/>
    <w:embedBold r:id="rId6" w:fontKey="{DF3D691D-69D0-45FB-A829-8144713A0D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0E7AC48-1A2F-4BE4-BC5F-7A15A468E1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7F05790D-FD6C-48A8-9D89-EA6E7EB77880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5B6DD34-3C2E-4A20-8898-8350AA945BA0}"/>
    <w:embedBold r:id="rId10" w:fontKey="{806AEA94-9B39-4DC9-8491-605A50C44D7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7383772E-C32C-439A-BD53-B3B7281D068A}"/>
    <w:embedBold r:id="rId12" w:fontKey="{70F67A8B-BEE1-4CF2-B874-B67C39C49A10}"/>
  </w:font>
  <w:font w:name="IranNastaliq">
    <w:altName w:val="Microsoft Sans Serif"/>
    <w:panose1 w:val="02020505000000020003"/>
    <w:charset w:val="00"/>
    <w:family w:val="auto"/>
    <w:pitch w:val="variable"/>
    <w:sig w:usb0="00000000" w:usb1="D000604A" w:usb2="00000008" w:usb3="00000000" w:csb0="000101FF" w:csb1="00000000"/>
    <w:embedRegular r:id="rId13" w:fontKey="{20EA997E-669A-47C3-BBDC-41769F44925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454978AD-B696-47AA-9904-4B9C20D6A8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C041BF8"/>
    <w:multiLevelType w:val="hybridMultilevel"/>
    <w:tmpl w:val="7A4899B8"/>
    <w:lvl w:ilvl="0">
      <w:start w:val="0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63DBF"/>
    <w:multiLevelType w:val="hybridMultilevel"/>
    <w:tmpl w:val="D4F8DDF6"/>
    <w:lvl w:ilvl="0">
      <w:start w:val="0"/>
      <w:numFmt w:val="bullet"/>
      <w:lvlText w:val="-"/>
      <w:lvlJc w:val="left"/>
      <w:pPr>
        <w:ind w:left="720" w:hanging="360"/>
      </w:pPr>
      <w:rPr>
        <w:rFonts w:ascii="Calibri" w:hAnsi="Calibri" w:eastAsiaTheme="minorHAns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2F"/>
    <w:rsid w:val="00003D05"/>
    <w:rsid w:val="00036BA2"/>
    <w:rsid w:val="0005123C"/>
    <w:rsid w:val="000A6F79"/>
    <w:rsid w:val="000B097B"/>
    <w:rsid w:val="000C072F"/>
    <w:rsid w:val="00172F43"/>
    <w:rsid w:val="0026097A"/>
    <w:rsid w:val="00274504"/>
    <w:rsid w:val="002B7D91"/>
    <w:rsid w:val="002D7873"/>
    <w:rsid w:val="00306FA1"/>
    <w:rsid w:val="003301B4"/>
    <w:rsid w:val="003A2376"/>
    <w:rsid w:val="003B1812"/>
    <w:rsid w:val="003C2FB8"/>
    <w:rsid w:val="003E23DD"/>
    <w:rsid w:val="003E716A"/>
    <w:rsid w:val="00544070"/>
    <w:rsid w:val="005C0EAF"/>
    <w:rsid w:val="00614B50"/>
    <w:rsid w:val="006847E7"/>
    <w:rsid w:val="006960E1"/>
    <w:rsid w:val="006B0309"/>
    <w:rsid w:val="006C2929"/>
    <w:rsid w:val="006C7D92"/>
    <w:rsid w:val="006F392A"/>
    <w:rsid w:val="006F3E5B"/>
    <w:rsid w:val="007814E7"/>
    <w:rsid w:val="00791E2A"/>
    <w:rsid w:val="008063D2"/>
    <w:rsid w:val="008171AE"/>
    <w:rsid w:val="00882337"/>
    <w:rsid w:val="008A377D"/>
    <w:rsid w:val="008E3245"/>
    <w:rsid w:val="00916DC1"/>
    <w:rsid w:val="00936FE5"/>
    <w:rsid w:val="00983894"/>
    <w:rsid w:val="00A06E8E"/>
    <w:rsid w:val="00A54BC1"/>
    <w:rsid w:val="00A61B0E"/>
    <w:rsid w:val="00AA22E2"/>
    <w:rsid w:val="00AA2E16"/>
    <w:rsid w:val="00AC3145"/>
    <w:rsid w:val="00AD24C1"/>
    <w:rsid w:val="00B201DD"/>
    <w:rsid w:val="00B20D94"/>
    <w:rsid w:val="00B65386"/>
    <w:rsid w:val="00B66011"/>
    <w:rsid w:val="00B95410"/>
    <w:rsid w:val="00BB3683"/>
    <w:rsid w:val="00BE003C"/>
    <w:rsid w:val="00C268BA"/>
    <w:rsid w:val="00C926E2"/>
    <w:rsid w:val="00CF5C19"/>
    <w:rsid w:val="00D406FE"/>
    <w:rsid w:val="00D606CA"/>
    <w:rsid w:val="00E75E61"/>
    <w:rsid w:val="00E9237B"/>
    <w:rsid w:val="00EC192B"/>
    <w:rsid w:val="00F07E11"/>
    <w:rsid w:val="00F37F6B"/>
    <w:rsid w:val="00F44FBD"/>
  </w:rsids>
  <m:mathPr>
    <m:mathFont m:val="Cambria Math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94FF8E02-97A2-4DA5-985D-3950BC58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4C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E00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E003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E003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71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71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71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6822C-90C4-4F75-80FB-8F84782DF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Borhani , Morteza</dc:creator>
  <cp:lastModifiedBy>Yekta Sohanian</cp:lastModifiedBy>
  <cp:revision>22</cp:revision>
  <dcterms:created xsi:type="dcterms:W3CDTF">2021-08-09T11:50:00Z</dcterms:created>
  <dcterms:modified xsi:type="dcterms:W3CDTF">2022-11-23T07:41:00Z</dcterms:modified>
</cp:coreProperties>
</file>